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6" w:rsidRDefault="0049712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DEFINING THE ANTI-INFLAMMATORY ACTIVITY OF M-T7, </w:t>
      </w:r>
    </w:p>
    <w:p w:rsidR="0049712C" w:rsidRDefault="0049712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A MYXOMAVIRAL CHEMOKINE MODULATOR THROUGH MUTAGENESIS </w:t>
      </w:r>
    </w:p>
    <w:p w:rsidR="0049712C" w:rsidRDefault="0049712C">
      <w:pPr>
        <w:widowControl w:val="0"/>
        <w:autoSpaceDE w:val="0"/>
        <w:autoSpaceDN w:val="0"/>
        <w:adjustRightInd w:val="0"/>
      </w:pPr>
      <w:r>
        <w:t>M.Y. Bartee</w:t>
      </w:r>
      <w:r w:rsidRPr="00CF62C0">
        <w:rPr>
          <w:vertAlign w:val="superscript"/>
        </w:rPr>
        <w:t>1</w:t>
      </w:r>
      <w:r>
        <w:t>, H. Chen</w:t>
      </w:r>
      <w:r w:rsidRPr="00CF62C0">
        <w:rPr>
          <w:vertAlign w:val="superscript"/>
        </w:rPr>
        <w:t>1</w:t>
      </w:r>
      <w:r>
        <w:t xml:space="preserve">, </w:t>
      </w:r>
      <w:smartTag w:uri="urn:schemas-microsoft-com:office:smarttags" w:element="place">
        <w:r>
          <w:t>E. Dai</w:t>
        </w:r>
        <w:r w:rsidRPr="00CF62C0">
          <w:rPr>
            <w:vertAlign w:val="superscript"/>
          </w:rPr>
          <w:t>2</w:t>
        </w:r>
      </w:smartTag>
      <w:r>
        <w:t>, L. Liu</w:t>
      </w:r>
      <w:r w:rsidRPr="00CF62C0">
        <w:rPr>
          <w:vertAlign w:val="superscript"/>
        </w:rPr>
        <w:t>2</w:t>
      </w:r>
      <w:r>
        <w:t>, J.A. Davids</w:t>
      </w:r>
      <w:r w:rsidRPr="00CF62C0">
        <w:rPr>
          <w:vertAlign w:val="superscript"/>
        </w:rPr>
        <w:t>1</w:t>
      </w:r>
      <w:r>
        <w:t xml:space="preserve">, </w:t>
      </w:r>
      <w:r w:rsidRPr="00CF62C0">
        <w:rPr>
          <w:b/>
          <w:bCs/>
          <w:u w:val="single"/>
        </w:rPr>
        <w:t>A. Lucas</w:t>
      </w:r>
      <w:r w:rsidRPr="00CF62C0">
        <w:rPr>
          <w:b/>
          <w:bCs/>
          <w:u w:val="single"/>
          <w:vertAlign w:val="superscript"/>
        </w:rPr>
        <w:t>1</w:t>
      </w:r>
      <w:r>
        <w:t xml:space="preserve"> </w:t>
      </w:r>
    </w:p>
    <w:p w:rsidR="0049712C" w:rsidRDefault="0049712C" w:rsidP="00CF62C0">
      <w:pPr>
        <w:widowControl w:val="0"/>
        <w:autoSpaceDE w:val="0"/>
        <w:autoSpaceDN w:val="0"/>
        <w:adjustRightInd w:val="0"/>
        <w:rPr>
          <w:color w:val="503820"/>
        </w:rPr>
      </w:pPr>
      <w:r w:rsidRPr="00CF62C0">
        <w:rPr>
          <w:color w:val="000000"/>
          <w:vertAlign w:val="superscript"/>
        </w:rPr>
        <w:t>1</w:t>
      </w:r>
      <w:r>
        <w:rPr>
          <w:color w:val="000000"/>
        </w:rPr>
        <w:t xml:space="preserve">University of </w:t>
      </w:r>
      <w:smartTag w:uri="urn:schemas-microsoft-com:office:smarttags" w:element="State">
        <w:r>
          <w:rPr>
            <w:color w:val="000000"/>
          </w:rPr>
          <w:t>Florida</w:t>
        </w:r>
      </w:smartTag>
      <w:r>
        <w:rPr>
          <w:color w:val="000000"/>
        </w:rPr>
        <w:t xml:space="preserve">, </w:t>
      </w:r>
      <w:smartTag w:uri="urn:schemas-microsoft-com:office:smarttags" w:element="City">
        <w:r>
          <w:rPr>
            <w:color w:val="000000"/>
          </w:rPr>
          <w:t>Gainesville</w:t>
        </w:r>
      </w:smartTag>
      <w:r>
        <w:rPr>
          <w:color w:val="000000"/>
        </w:rPr>
        <w:t xml:space="preserve">, </w:t>
      </w:r>
      <w:smartTag w:uri="urn:schemas-microsoft-com:office:smarttags" w:element="State">
        <w:r>
          <w:rPr>
            <w:color w:val="000000"/>
          </w:rPr>
          <w:t>FL</w:t>
        </w:r>
      </w:smartTag>
      <w:r>
        <w:rPr>
          <w:color w:val="000000"/>
        </w:rPr>
        <w:t xml:space="preserve">, </w:t>
      </w:r>
      <w:r w:rsidRPr="00CF62C0">
        <w:rPr>
          <w:color w:val="000000"/>
          <w:vertAlign w:val="superscript"/>
        </w:rPr>
        <w:t>2</w:t>
      </w:r>
      <w:r>
        <w:rPr>
          <w:color w:val="000000"/>
        </w:rPr>
        <w:t xml:space="preserve">Beth </w:t>
      </w:r>
      <w:smartTag w:uri="urn:schemas-microsoft-com:office:smarttags" w:element="PlaceName">
        <w:r>
          <w:rPr>
            <w:color w:val="000000"/>
          </w:rPr>
          <w:t>Israel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Deaconess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Medical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Center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Boston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MA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USA</w:t>
          </w:r>
        </w:smartTag>
      </w:smartTag>
    </w:p>
    <w:p w:rsidR="0049712C" w:rsidRDefault="0049712C">
      <w:pPr>
        <w:widowControl w:val="0"/>
        <w:autoSpaceDE w:val="0"/>
        <w:autoSpaceDN w:val="0"/>
        <w:adjustRightInd w:val="0"/>
      </w:pPr>
    </w:p>
    <w:p w:rsidR="0049712C" w:rsidRDefault="0049712C">
      <w:pPr>
        <w:widowControl w:val="0"/>
        <w:autoSpaceDE w:val="0"/>
        <w:autoSpaceDN w:val="0"/>
        <w:adjustRightInd w:val="0"/>
        <w:jc w:val="both"/>
      </w:pPr>
      <w:r>
        <w:t xml:space="preserve">Viruses have co-evolved over millions of years with their hosts, creating a sophisticated yet potent class of anti-inflammatory and immune attenuating proteins. M-T7, a </w:t>
      </w:r>
      <w:proofErr w:type="spellStart"/>
      <w:r>
        <w:t>myxoma</w:t>
      </w:r>
      <w:proofErr w:type="spellEnd"/>
      <w:r>
        <w:t xml:space="preserve"> virus protein, is a chemokine modulating protein that inhibits </w:t>
      </w:r>
      <w:proofErr w:type="spellStart"/>
      <w:r>
        <w:t>chemotaxis</w:t>
      </w:r>
      <w:proofErr w:type="spellEnd"/>
      <w:r>
        <w:t xml:space="preserve"> by blocking chemokine binding to tissue </w:t>
      </w:r>
      <w:proofErr w:type="spellStart"/>
      <w:r>
        <w:t>glycosaminoglycans</w:t>
      </w:r>
      <w:proofErr w:type="spellEnd"/>
      <w:r>
        <w:t xml:space="preserve"> (GAGs). M-T7 prolongs allograft survival in rodent models. To investigate the mechanism of M-T7 anti-inflammatory activity, we have examined M-T7 and point mutants in vitro by cell migration and membrane fluidity and in vivo using a conditional NDST-/- (N-</w:t>
      </w:r>
      <w:proofErr w:type="spellStart"/>
      <w:r>
        <w:t>deacetylase</w:t>
      </w:r>
      <w:proofErr w:type="spellEnd"/>
      <w:r>
        <w:t>/N-</w:t>
      </w:r>
      <w:proofErr w:type="spellStart"/>
      <w:r>
        <w:t>sulfotransferase</w:t>
      </w:r>
      <w:proofErr w:type="spellEnd"/>
      <w:r>
        <w:t xml:space="preserve"> responsible for </w:t>
      </w:r>
      <w:proofErr w:type="spellStart"/>
      <w:r>
        <w:t>sulfation</w:t>
      </w:r>
      <w:proofErr w:type="spellEnd"/>
      <w:r>
        <w:t xml:space="preserve"> of heparin sulfate) mouse model of aortic transplant and by balloon angioplasty. Point mutants of M-T7 were generated; residues were chosen for potential disruption of tertiary structure or interaction with </w:t>
      </w:r>
      <w:proofErr w:type="spellStart"/>
      <w:r>
        <w:t>chemokines</w:t>
      </w:r>
      <w:proofErr w:type="spellEnd"/>
      <w:r>
        <w:t xml:space="preserve">. M-T7 and mutants F137D, R171E, and E209I inhibited RANTES mediated cell migration (P&lt;0.001), but only M-T7 altered membrane fluidity of RANTES activated THP-1 monocytes. When THP-1 monocytes are activated by phorbol-12-myristate-13-acetate, M-T7 and F137D (P&lt;0.029, P&lt;0.028) altered membrane fluidity, but not R171E and E209I (P&lt;0.016, P&lt;0.005). In aortic allografts, M-T7 reduced plaque growth in C57BL/6 to BALB/c allografts (P&lt;0.030) but not in NDST-/- to BALB/c (P&lt;0.933). Further analysis of M-T7 mutants were performed in an </w:t>
      </w:r>
      <w:proofErr w:type="spellStart"/>
      <w:r>
        <w:t>ApoEnull</w:t>
      </w:r>
      <w:proofErr w:type="spellEnd"/>
      <w:r>
        <w:t xml:space="preserve"> balloon angioplasty model. R171E markedly increased plaque size (0.2770±0.125mm2) when compared to M-T7 while F137D and E209I reduced plaque, but less effectively than M-T7. </w:t>
      </w:r>
    </w:p>
    <w:p w:rsidR="00D9502E" w:rsidRDefault="0049712C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</w:p>
    <w:p w:rsidR="00D9502E" w:rsidRDefault="0049712C">
      <w:pPr>
        <w:widowControl w:val="0"/>
        <w:autoSpaceDE w:val="0"/>
        <w:autoSpaceDN w:val="0"/>
        <w:adjustRightInd w:val="0"/>
        <w:jc w:val="both"/>
      </w:pPr>
      <w:r>
        <w:t>1) M-T7 has significant anti-</w:t>
      </w:r>
      <w:proofErr w:type="spellStart"/>
      <w:r>
        <w:t>atherogenic</w:t>
      </w:r>
      <w:proofErr w:type="spellEnd"/>
      <w:r>
        <w:t xml:space="preserve"> activity in mouse allograft and balloon angioplasty models. </w:t>
      </w:r>
    </w:p>
    <w:p w:rsidR="00D9502E" w:rsidRDefault="0049712C">
      <w:pPr>
        <w:widowControl w:val="0"/>
        <w:autoSpaceDE w:val="0"/>
        <w:autoSpaceDN w:val="0"/>
        <w:adjustRightInd w:val="0"/>
        <w:jc w:val="both"/>
      </w:pPr>
      <w:r>
        <w:t xml:space="preserve">2) In vivo activity was only predicted in part by the in vitro activity of the M-T7 point mutants. </w:t>
      </w:r>
    </w:p>
    <w:p w:rsidR="0049712C" w:rsidRDefault="0049712C">
      <w:pPr>
        <w:widowControl w:val="0"/>
        <w:autoSpaceDE w:val="0"/>
        <w:autoSpaceDN w:val="0"/>
        <w:adjustRightInd w:val="0"/>
        <w:jc w:val="both"/>
      </w:pPr>
      <w:r>
        <w:t>3) M-T7 has both chemokine dependent and independent anti-inflammatory activity.</w:t>
      </w:r>
    </w:p>
    <w:p w:rsidR="0049712C" w:rsidRDefault="0049712C">
      <w:pPr>
        <w:widowControl w:val="0"/>
        <w:autoSpaceDE w:val="0"/>
        <w:autoSpaceDN w:val="0"/>
        <w:adjustRightInd w:val="0"/>
      </w:pPr>
    </w:p>
    <w:sectPr w:rsidR="0049712C" w:rsidSect="00CF62C0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C" w:rsidRDefault="0049712C" w:rsidP="00CF62C0">
      <w:r>
        <w:separator/>
      </w:r>
    </w:p>
  </w:endnote>
  <w:endnote w:type="continuationSeparator" w:id="0">
    <w:p w:rsidR="0049712C" w:rsidRDefault="0049712C" w:rsidP="00CF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C" w:rsidRDefault="0049712C" w:rsidP="00CF62C0">
      <w:r>
        <w:separator/>
      </w:r>
    </w:p>
  </w:footnote>
  <w:footnote w:type="continuationSeparator" w:id="0">
    <w:p w:rsidR="0049712C" w:rsidRDefault="0049712C" w:rsidP="00CF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2C" w:rsidRDefault="0049712C" w:rsidP="00CF62C0">
    <w:pPr>
      <w:pStyle w:val="Header"/>
    </w:pPr>
    <w:proofErr w:type="gramStart"/>
    <w:r>
      <w:t>1259  Either</w:t>
    </w:r>
    <w:proofErr w:type="gramEnd"/>
    <w:r>
      <w:t xml:space="preserve">   Cat: 1</w:t>
    </w:r>
  </w:p>
  <w:p w:rsidR="0049712C" w:rsidRDefault="0049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A23BD"/>
    <w:rsid w:val="003145C0"/>
    <w:rsid w:val="00326908"/>
    <w:rsid w:val="00447B2F"/>
    <w:rsid w:val="00450446"/>
    <w:rsid w:val="0049712C"/>
    <w:rsid w:val="005B6A30"/>
    <w:rsid w:val="008C25FE"/>
    <w:rsid w:val="00B921ED"/>
    <w:rsid w:val="00CF62C0"/>
    <w:rsid w:val="00D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BD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2C0"/>
    <w:pPr>
      <w:tabs>
        <w:tab w:val="center" w:pos="4320"/>
        <w:tab w:val="right" w:pos="8640"/>
      </w:tabs>
    </w:pPr>
    <w:rPr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2C0"/>
    <w:rPr>
      <w:sz w:val="24"/>
    </w:rPr>
  </w:style>
  <w:style w:type="paragraph" w:styleId="Footer">
    <w:name w:val="footer"/>
    <w:basedOn w:val="Normal"/>
    <w:link w:val="FooterChar"/>
    <w:uiPriority w:val="99"/>
    <w:rsid w:val="00CF62C0"/>
    <w:pPr>
      <w:tabs>
        <w:tab w:val="center" w:pos="4320"/>
        <w:tab w:val="right" w:pos="8640"/>
      </w:tabs>
    </w:pPr>
    <w:rPr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2C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F62C0"/>
    <w:rPr>
      <w:rFonts w:ascii="Tahoma" w:hAnsi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2C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BD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2C0"/>
    <w:pPr>
      <w:tabs>
        <w:tab w:val="center" w:pos="4320"/>
        <w:tab w:val="right" w:pos="8640"/>
      </w:tabs>
    </w:pPr>
    <w:rPr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2C0"/>
    <w:rPr>
      <w:sz w:val="24"/>
    </w:rPr>
  </w:style>
  <w:style w:type="paragraph" w:styleId="Footer">
    <w:name w:val="footer"/>
    <w:basedOn w:val="Normal"/>
    <w:link w:val="FooterChar"/>
    <w:uiPriority w:val="99"/>
    <w:rsid w:val="00CF62C0"/>
    <w:pPr>
      <w:tabs>
        <w:tab w:val="center" w:pos="4320"/>
        <w:tab w:val="right" w:pos="8640"/>
      </w:tabs>
    </w:pPr>
    <w:rPr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2C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F62C0"/>
    <w:rPr>
      <w:rFonts w:ascii="Tahoma" w:hAnsi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2C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29D635C4</Template>
  <TotalTime>1</TotalTime>
  <Pages>1</Pages>
  <Words>295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THE ANTI-INFLAMMATORY ACTIVITY OF M-T7, A MYXOMAVIRAL CHEMOKINE MODULATOR THROUGH MUTAGENESIS</vt:lpstr>
    </vt:vector>
  </TitlesOfParts>
  <Company>Atartica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THE ANTI-INFLAMMATORY ACTIVITY OF M-T7, A MYXOMAVIRAL CHEMOKINE MODULATOR THROUGH MUTAGENESIS</dc:title>
  <dc:creator>Rami</dc:creator>
  <cp:lastModifiedBy>Target</cp:lastModifiedBy>
  <cp:revision>4</cp:revision>
  <cp:lastPrinted>2012-04-02T08:25:00Z</cp:lastPrinted>
  <dcterms:created xsi:type="dcterms:W3CDTF">2012-04-02T08:24:00Z</dcterms:created>
  <dcterms:modified xsi:type="dcterms:W3CDTF">2012-04-02T08:25:00Z</dcterms:modified>
</cp:coreProperties>
</file>